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F7" w:rsidRDefault="00803C3A">
      <w:pPr>
        <w:rPr>
          <w:rFonts w:ascii="Cambria" w:hAnsi="Cambria"/>
          <w:b/>
          <w:sz w:val="36"/>
        </w:rPr>
      </w:pPr>
      <w:bookmarkStart w:id="0" w:name="_GoBack"/>
      <w:bookmarkEnd w:id="0"/>
      <w:r>
        <w:rPr>
          <w:rFonts w:ascii="Cambria" w:hAnsi="Cambria"/>
          <w:b/>
          <w:noProof/>
          <w:sz w:val="36"/>
        </w:rPr>
        <w:drawing>
          <wp:inline distT="0" distB="0" distL="0" distR="0">
            <wp:extent cx="1705356" cy="1001268"/>
            <wp:effectExtent l="25400" t="0" r="0" b="0"/>
            <wp:docPr id="2" name="Picture 1" descr="Reading_Recovery_Logo_Black-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_Recovery_Logo_Black-print.jpg"/>
                    <pic:cNvPicPr/>
                  </pic:nvPicPr>
                  <pic:blipFill>
                    <a:blip r:embed="rId6"/>
                    <a:stretch>
                      <a:fillRect/>
                    </a:stretch>
                  </pic:blipFill>
                  <pic:spPr>
                    <a:xfrm>
                      <a:off x="0" y="0"/>
                      <a:ext cx="1705356" cy="1001268"/>
                    </a:xfrm>
                    <a:prstGeom prst="rect">
                      <a:avLst/>
                    </a:prstGeom>
                  </pic:spPr>
                </pic:pic>
              </a:graphicData>
            </a:graphic>
          </wp:inline>
        </w:drawing>
      </w:r>
    </w:p>
    <w:p w:rsidR="00803C3A" w:rsidRDefault="00803C3A">
      <w:pPr>
        <w:rPr>
          <w:rFonts w:ascii="Cambria" w:hAnsi="Cambria"/>
          <w:b/>
          <w:sz w:val="36"/>
        </w:rPr>
      </w:pPr>
    </w:p>
    <w:p w:rsidR="002064F7" w:rsidRDefault="002064F7" w:rsidP="002064F7">
      <w:pPr>
        <w:pStyle w:val="NoSpacing"/>
        <w:rPr>
          <w:b/>
          <w:sz w:val="32"/>
          <w:szCs w:val="24"/>
        </w:rPr>
      </w:pPr>
    </w:p>
    <w:p w:rsidR="00AD79F7" w:rsidRPr="002064F7" w:rsidRDefault="00AD79F7" w:rsidP="002064F7">
      <w:pPr>
        <w:pStyle w:val="NoSpacing"/>
        <w:rPr>
          <w:b/>
          <w:sz w:val="40"/>
          <w:szCs w:val="24"/>
        </w:rPr>
      </w:pPr>
      <w:r w:rsidRPr="002064F7">
        <w:rPr>
          <w:b/>
          <w:sz w:val="40"/>
          <w:szCs w:val="24"/>
        </w:rPr>
        <w:t xml:space="preserve">Have fun reading </w:t>
      </w:r>
      <w:r w:rsidR="002064F7" w:rsidRPr="002064F7">
        <w:rPr>
          <w:b/>
          <w:sz w:val="40"/>
          <w:szCs w:val="24"/>
        </w:rPr>
        <w:br/>
      </w:r>
      <w:r w:rsidRPr="002064F7">
        <w:rPr>
          <w:b/>
          <w:sz w:val="40"/>
          <w:szCs w:val="24"/>
        </w:rPr>
        <w:t>with your child!</w:t>
      </w:r>
    </w:p>
    <w:p w:rsidR="00AD79F7" w:rsidRDefault="001107DD" w:rsidP="00AD79F7">
      <w:pPr>
        <w:pStyle w:val="NoSpacing"/>
        <w:jc w:val="center"/>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61pt;margin-top:21.45pt;width:3in;height:36pt;z-index:251659264;mso-wrap-edited:f;mso-position-horizontal:absolute;mso-position-horizontal-relative:text;mso-position-vertical:absolute;mso-position-vertical-relative:text" wrapcoords="0 0 21600 0 21600 21600 0 21600 0 0" filled="f" stroked="f">
            <v:fill o:detectmouseclick="t"/>
            <v:textbox inset=",7.2pt,,7.2pt">
              <w:txbxContent>
                <w:p w:rsidR="002064F7" w:rsidRPr="00EE7967" w:rsidRDefault="002064F7" w:rsidP="002064F7">
                  <w:pPr>
                    <w:rPr>
                      <w:rFonts w:ascii="Arial" w:hAnsi="Arial"/>
                      <w:sz w:val="14"/>
                    </w:rPr>
                  </w:pPr>
                  <w:r w:rsidRPr="00EE7967">
                    <w:rPr>
                      <w:rFonts w:ascii="Arial" w:hAnsi="Arial"/>
                      <w:sz w:val="14"/>
                    </w:rPr>
                    <w:t>Illustration by Laura Strickland, MyCuteGraphics.com</w:t>
                  </w:r>
                </w:p>
              </w:txbxContent>
            </v:textbox>
            <w10:wrap type="tight"/>
          </v:shape>
        </w:pict>
      </w:r>
      <w:r w:rsidR="002064F7">
        <w:rPr>
          <w:rFonts w:ascii="Cambria" w:eastAsia="Times New Roman" w:hAnsi="Cambria" w:cs="Times New Roman"/>
          <w:b/>
          <w:noProof/>
          <w:sz w:val="36"/>
        </w:rPr>
        <w:drawing>
          <wp:anchor distT="0" distB="228600" distL="114300" distR="114300" simplePos="0" relativeHeight="251658240" behindDoc="0" locked="0" layoutInCell="1" allowOverlap="1">
            <wp:simplePos x="0" y="0"/>
            <wp:positionH relativeFrom="column">
              <wp:posOffset>2743200</wp:posOffset>
            </wp:positionH>
            <wp:positionV relativeFrom="paragraph">
              <wp:posOffset>-1784985</wp:posOffset>
            </wp:positionV>
            <wp:extent cx="3429000" cy="2108200"/>
            <wp:effectExtent l="25400" t="0" r="0" b="0"/>
            <wp:wrapSquare wrapText="bothSides"/>
            <wp:docPr id="5" name="Picture 3" descr="two-kids-reading-together-black-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kids-reading-together-black-white.png"/>
                    <pic:cNvPicPr>
                      <a:picLocks noChangeAspect="1" noChangeArrowheads="1"/>
                    </pic:cNvPicPr>
                  </pic:nvPicPr>
                  <pic:blipFill>
                    <a:blip r:embed="rId7"/>
                    <a:srcRect/>
                    <a:stretch>
                      <a:fillRect/>
                    </a:stretch>
                  </pic:blipFill>
                  <pic:spPr bwMode="auto">
                    <a:xfrm>
                      <a:off x="0" y="0"/>
                      <a:ext cx="3429000" cy="2108200"/>
                    </a:xfrm>
                    <a:prstGeom prst="rect">
                      <a:avLst/>
                    </a:prstGeom>
                    <a:noFill/>
                    <a:ln w="9525">
                      <a:noFill/>
                      <a:miter lim="800000"/>
                      <a:headEnd/>
                      <a:tailEnd/>
                    </a:ln>
                  </pic:spPr>
                </pic:pic>
              </a:graphicData>
            </a:graphic>
          </wp:anchor>
        </w:drawing>
      </w:r>
    </w:p>
    <w:p w:rsidR="00AD79F7" w:rsidRDefault="00AD79F7" w:rsidP="00AD79F7">
      <w:pPr>
        <w:pStyle w:val="NoSpacing"/>
        <w:rPr>
          <w:sz w:val="24"/>
          <w:szCs w:val="24"/>
        </w:rPr>
      </w:pPr>
      <w:r>
        <w:rPr>
          <w:sz w:val="24"/>
          <w:szCs w:val="24"/>
        </w:rPr>
        <w:t>Please read this book to your child at least once and more often if possible. Choose those activities which fit this particular book, or think of your own way to enhance this particular book. You might want to try two or three of the suggested activities before, during, or after reading the story.</w:t>
      </w:r>
    </w:p>
    <w:p w:rsidR="00AD79F7" w:rsidRDefault="00AD79F7" w:rsidP="00AD79F7">
      <w:pPr>
        <w:pStyle w:val="NoSpacing"/>
        <w:rPr>
          <w:sz w:val="24"/>
          <w:szCs w:val="24"/>
        </w:rPr>
      </w:pPr>
    </w:p>
    <w:p w:rsidR="002064F7" w:rsidRDefault="002064F7" w:rsidP="00AD79F7">
      <w:pPr>
        <w:pStyle w:val="NoSpacing"/>
        <w:rPr>
          <w:sz w:val="24"/>
          <w:szCs w:val="24"/>
        </w:rPr>
      </w:pPr>
    </w:p>
    <w:p w:rsidR="00AD79F7" w:rsidRDefault="00AD79F7" w:rsidP="00AD79F7">
      <w:pPr>
        <w:pStyle w:val="NoSpacing"/>
        <w:rPr>
          <w:sz w:val="24"/>
          <w:szCs w:val="24"/>
        </w:rPr>
      </w:pPr>
    </w:p>
    <w:tbl>
      <w:tblPr>
        <w:tblStyle w:val="TableGrid"/>
        <w:tblW w:w="0" w:type="auto"/>
        <w:tblLook w:val="00BF" w:firstRow="1" w:lastRow="0" w:firstColumn="1" w:lastColumn="0" w:noHBand="0" w:noVBand="0"/>
      </w:tblPr>
      <w:tblGrid>
        <w:gridCol w:w="4428"/>
        <w:gridCol w:w="4428"/>
      </w:tblGrid>
      <w:tr w:rsidR="00F63609" w:rsidRPr="00F63609">
        <w:tc>
          <w:tcPr>
            <w:tcW w:w="4428" w:type="dxa"/>
          </w:tcPr>
          <w:p w:rsidR="00F63609" w:rsidRPr="00F63609" w:rsidRDefault="004D602D">
            <w:pPr>
              <w:rPr>
                <w:rFonts w:asciiTheme="minorHAnsi" w:eastAsiaTheme="minorHAnsi" w:hAnsiTheme="minorHAnsi" w:cstheme="minorBidi"/>
                <w:b/>
              </w:rPr>
            </w:pPr>
            <w:r>
              <w:rPr>
                <w:rFonts w:asciiTheme="minorHAnsi" w:hAnsiTheme="minorHAnsi"/>
                <w:b/>
              </w:rPr>
              <w:t>Conversations About Books</w:t>
            </w:r>
          </w:p>
        </w:tc>
        <w:tc>
          <w:tcPr>
            <w:tcW w:w="4428" w:type="dxa"/>
          </w:tcPr>
          <w:p w:rsidR="00F63609" w:rsidRPr="00F63609" w:rsidRDefault="00F63609">
            <w:pPr>
              <w:rPr>
                <w:rFonts w:asciiTheme="minorHAnsi" w:eastAsiaTheme="minorHAnsi" w:hAnsiTheme="minorHAnsi" w:cstheme="minorBidi"/>
                <w:b/>
              </w:rPr>
            </w:pPr>
            <w:r w:rsidRPr="00F63609">
              <w:rPr>
                <w:rFonts w:asciiTheme="minorHAnsi" w:hAnsiTheme="minorHAnsi"/>
                <w:b/>
              </w:rPr>
              <w:t>Reading Strategies</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By looking at the cover, what do you think this story might be about?</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Predicting</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Tell me what has happened so far in this book.</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Summa</w:t>
            </w:r>
            <w:r>
              <w:rPr>
                <w:rFonts w:asciiTheme="minorHAnsi" w:hAnsiTheme="minorHAnsi"/>
              </w:rPr>
              <w:t xml:space="preserve">rizing, </w:t>
            </w:r>
            <w:r w:rsidRPr="00F63609">
              <w:rPr>
                <w:rFonts w:asciiTheme="minorHAnsi" w:hAnsiTheme="minorHAnsi"/>
              </w:rPr>
              <w:t>Comprehending</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What do you think will happen next?</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Predicting Outcomes</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Stop before the ending and predict the ending.</w:t>
            </w:r>
          </w:p>
        </w:tc>
        <w:tc>
          <w:tcPr>
            <w:tcW w:w="4428" w:type="dxa"/>
          </w:tcPr>
          <w:p w:rsidR="00F63609" w:rsidRPr="00F63609" w:rsidRDefault="004D602D">
            <w:pPr>
              <w:rPr>
                <w:rFonts w:asciiTheme="minorHAnsi" w:eastAsiaTheme="minorHAnsi" w:hAnsiTheme="minorHAnsi" w:cstheme="minorBidi"/>
              </w:rPr>
            </w:pPr>
            <w:r>
              <w:rPr>
                <w:rFonts w:asciiTheme="minorHAnsi" w:hAnsiTheme="minorHAnsi"/>
              </w:rPr>
              <w:t>Predicting or</w:t>
            </w:r>
            <w:r w:rsidR="00F63609" w:rsidRPr="00F63609">
              <w:rPr>
                <w:rFonts w:asciiTheme="minorHAnsi" w:hAnsiTheme="minorHAnsi"/>
              </w:rPr>
              <w:t xml:space="preserve"> Forecasting Outcomes</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Is this story Reality or Fantasy? How can you tell?</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Drawing Conclusions</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Draw or tell about your favorite character.</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Identifying Character Traits</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What is the setting for this story?</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Identifying Story Elements</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What were three things that happened in this story?</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Retelling, Comprehending, Summarizing</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Is there a special lesson to learn in this book? If so, what is it? Share what you learned.</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Critical Thinking, Evaluating</w:t>
            </w:r>
          </w:p>
        </w:tc>
      </w:tr>
      <w:tr w:rsidR="00F63609" w:rsidRPr="00F63609">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Write your own story with your own characters, setting and ending using the same plot.</w:t>
            </w:r>
          </w:p>
        </w:tc>
        <w:tc>
          <w:tcPr>
            <w:tcW w:w="4428" w:type="dxa"/>
          </w:tcPr>
          <w:p w:rsidR="00F63609" w:rsidRPr="00F63609" w:rsidRDefault="00F63609">
            <w:pPr>
              <w:rPr>
                <w:rFonts w:asciiTheme="minorHAnsi" w:eastAsiaTheme="minorHAnsi" w:hAnsiTheme="minorHAnsi" w:cstheme="minorBidi"/>
              </w:rPr>
            </w:pPr>
            <w:r w:rsidRPr="00F63609">
              <w:rPr>
                <w:rFonts w:asciiTheme="minorHAnsi" w:hAnsiTheme="minorHAnsi"/>
              </w:rPr>
              <w:t>Identifying the Main Idea</w:t>
            </w:r>
          </w:p>
        </w:tc>
      </w:tr>
    </w:tbl>
    <w:p w:rsidR="00AD79F7" w:rsidRDefault="00AD79F7" w:rsidP="00AD79F7">
      <w:pPr>
        <w:pStyle w:val="NoSpacing"/>
        <w:rPr>
          <w:sz w:val="24"/>
          <w:szCs w:val="24"/>
        </w:rPr>
      </w:pPr>
    </w:p>
    <w:p w:rsidR="00AD79F7" w:rsidRDefault="00AD79F7" w:rsidP="002064F7">
      <w:pPr>
        <w:pStyle w:val="NoSpacing"/>
        <w:jc w:val="center"/>
        <w:rPr>
          <w:sz w:val="24"/>
          <w:szCs w:val="24"/>
        </w:rPr>
      </w:pPr>
    </w:p>
    <w:p w:rsidR="004D602D" w:rsidRDefault="00AD79F7" w:rsidP="002064F7">
      <w:pPr>
        <w:pStyle w:val="NoSpacing"/>
        <w:jc w:val="center"/>
        <w:rPr>
          <w:sz w:val="28"/>
          <w:szCs w:val="24"/>
        </w:rPr>
      </w:pPr>
      <w:r w:rsidRPr="00AD79F7">
        <w:rPr>
          <w:sz w:val="28"/>
          <w:szCs w:val="24"/>
        </w:rPr>
        <w:t xml:space="preserve">Thank you for your </w:t>
      </w:r>
      <w:r w:rsidR="004D602D">
        <w:rPr>
          <w:sz w:val="28"/>
          <w:szCs w:val="24"/>
        </w:rPr>
        <w:t>support</w:t>
      </w:r>
      <w:r w:rsidRPr="00AD79F7">
        <w:rPr>
          <w:sz w:val="28"/>
          <w:szCs w:val="24"/>
        </w:rPr>
        <w:t xml:space="preserve">. </w:t>
      </w:r>
    </w:p>
    <w:p w:rsidR="00CD2581" w:rsidRPr="004D602D" w:rsidRDefault="00AD79F7" w:rsidP="002064F7">
      <w:pPr>
        <w:pStyle w:val="NoSpacing"/>
        <w:jc w:val="center"/>
        <w:rPr>
          <w:sz w:val="28"/>
          <w:szCs w:val="24"/>
        </w:rPr>
      </w:pPr>
      <w:r w:rsidRPr="00AD79F7">
        <w:rPr>
          <w:sz w:val="28"/>
          <w:szCs w:val="24"/>
        </w:rPr>
        <w:t>I hope you are enjoying</w:t>
      </w:r>
      <w:r w:rsidR="004D602D">
        <w:rPr>
          <w:sz w:val="28"/>
          <w:szCs w:val="24"/>
        </w:rPr>
        <w:t xml:space="preserve"> </w:t>
      </w:r>
      <w:r w:rsidRPr="00AD79F7">
        <w:rPr>
          <w:sz w:val="28"/>
          <w:szCs w:val="24"/>
        </w:rPr>
        <w:t>this special experience with your child.</w:t>
      </w:r>
    </w:p>
    <w:sectPr w:rsidR="00CD2581" w:rsidRPr="004D602D" w:rsidSect="00803C3A">
      <w:pgSz w:w="12240" w:h="15840"/>
      <w:pgMar w:top="86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6376"/>
    <w:multiLevelType w:val="hybridMultilevel"/>
    <w:tmpl w:val="D6481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E41F22"/>
    <w:multiLevelType w:val="hybridMultilevel"/>
    <w:tmpl w:val="3E50F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841A18"/>
    <w:multiLevelType w:val="hybridMultilevel"/>
    <w:tmpl w:val="70747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822E8"/>
    <w:multiLevelType w:val="hybridMultilevel"/>
    <w:tmpl w:val="A44EE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F103C8"/>
    <w:multiLevelType w:val="hybridMultilevel"/>
    <w:tmpl w:val="9B46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E35CB9"/>
    <w:multiLevelType w:val="hybridMultilevel"/>
    <w:tmpl w:val="BFD03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AD6B9A"/>
    <w:multiLevelType w:val="hybridMultilevel"/>
    <w:tmpl w:val="46768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B07E10"/>
    <w:multiLevelType w:val="hybridMultilevel"/>
    <w:tmpl w:val="017C7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8B2335"/>
    <w:multiLevelType w:val="hybridMultilevel"/>
    <w:tmpl w:val="C510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B664C"/>
    <w:multiLevelType w:val="hybridMultilevel"/>
    <w:tmpl w:val="6D0AA8AC"/>
    <w:lvl w:ilvl="0" w:tplc="AC3619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4985A4C"/>
    <w:multiLevelType w:val="hybridMultilevel"/>
    <w:tmpl w:val="341EC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012E9D"/>
    <w:multiLevelType w:val="hybridMultilevel"/>
    <w:tmpl w:val="F8E8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4EB19A0"/>
    <w:multiLevelType w:val="hybridMultilevel"/>
    <w:tmpl w:val="A002F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DE2DFB"/>
    <w:multiLevelType w:val="hybridMultilevel"/>
    <w:tmpl w:val="681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0"/>
  </w:num>
  <w:num w:numId="5">
    <w:abstractNumId w:val="12"/>
  </w:num>
  <w:num w:numId="6">
    <w:abstractNumId w:val="5"/>
  </w:num>
  <w:num w:numId="7">
    <w:abstractNumId w:val="7"/>
  </w:num>
  <w:num w:numId="8">
    <w:abstractNumId w:val="2"/>
  </w:num>
  <w:num w:numId="9">
    <w:abstractNumId w:val="6"/>
  </w:num>
  <w:num w:numId="10">
    <w:abstractNumId w:val="0"/>
  </w:num>
  <w:num w:numId="11">
    <w:abstractNumId w:val="1"/>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oNotTrackMoves/>
  <w:defaultTabStop w:val="720"/>
  <w:characterSpacingControl w:val="doNotCompress"/>
  <w:compat>
    <w:compatSetting w:name="compatibilityMode" w:uri="http://schemas.microsoft.com/office/word" w:val="12"/>
  </w:compat>
  <w:rsids>
    <w:rsidRoot w:val="000B3D78"/>
    <w:rsid w:val="000B3D78"/>
    <w:rsid w:val="000D3B91"/>
    <w:rsid w:val="001107DD"/>
    <w:rsid w:val="002064F7"/>
    <w:rsid w:val="004D602D"/>
    <w:rsid w:val="00640FBE"/>
    <w:rsid w:val="00665A01"/>
    <w:rsid w:val="00803C3A"/>
    <w:rsid w:val="00850D32"/>
    <w:rsid w:val="00923182"/>
    <w:rsid w:val="00AD79F7"/>
    <w:rsid w:val="00B535B2"/>
    <w:rsid w:val="00BB0E88"/>
    <w:rsid w:val="00C140DE"/>
    <w:rsid w:val="00CD2581"/>
    <w:rsid w:val="00D3657A"/>
    <w:rsid w:val="00E811B3"/>
    <w:rsid w:val="00EE7967"/>
    <w:rsid w:val="00F6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850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C3A"/>
    <w:rPr>
      <w:rFonts w:asciiTheme="minorHAnsi" w:eastAsiaTheme="minorHAnsi" w:hAnsiTheme="minorHAnsi" w:cstheme="minorBidi"/>
      <w:sz w:val="22"/>
      <w:szCs w:val="22"/>
    </w:rPr>
  </w:style>
  <w:style w:type="table" w:styleId="TableGrid">
    <w:name w:val="Table Grid"/>
    <w:basedOn w:val="TableNormal"/>
    <w:rsid w:val="00F636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1107DD"/>
    <w:rPr>
      <w:rFonts w:ascii="Tahoma" w:hAnsi="Tahoma" w:cs="Tahoma"/>
      <w:sz w:val="16"/>
      <w:szCs w:val="16"/>
    </w:rPr>
  </w:style>
  <w:style w:type="character" w:customStyle="1" w:styleId="BalloonTextChar">
    <w:name w:val="Balloon Text Char"/>
    <w:basedOn w:val="DefaultParagraphFont"/>
    <w:link w:val="BalloonText"/>
    <w:rsid w:val="001107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Waiting Games by Cathy Duvall, Reading Recovery Teacher Leader</vt:lpstr>
    </vt:vector>
  </TitlesOfParts>
  <Company>Fortbend ISD</Company>
  <LinksUpToDate>false</LinksUpToDate>
  <CharactersWithSpaces>1320</CharactersWithSpaces>
  <SharedDoc>false</SharedDoc>
  <HLinks>
    <vt:vector size="6" baseType="variant">
      <vt:variant>
        <vt:i4>5242884</vt:i4>
      </vt:variant>
      <vt:variant>
        <vt:i4>2049</vt:i4>
      </vt:variant>
      <vt:variant>
        <vt:i4>1025</vt:i4>
      </vt:variant>
      <vt:variant>
        <vt:i4>1</vt:i4>
      </vt:variant>
      <vt:variant>
        <vt:lpwstr>RRCNABW-2013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Games by Cathy Duvall, Reading Recovery Teacher Leader</dc:title>
  <dc:creator>cathleen.duvall</dc:creator>
  <cp:lastModifiedBy>Farmer, Tracee</cp:lastModifiedBy>
  <cp:revision>2</cp:revision>
  <cp:lastPrinted>2010-07-01T20:48:00Z</cp:lastPrinted>
  <dcterms:created xsi:type="dcterms:W3CDTF">2014-02-27T21:45:00Z</dcterms:created>
  <dcterms:modified xsi:type="dcterms:W3CDTF">2014-02-27T21:45:00Z</dcterms:modified>
</cp:coreProperties>
</file>